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723" w:firstLineChars="200"/>
        <w:jc w:val="center"/>
        <w:textAlignment w:val="auto"/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考生网上报名及改报岗位操作说明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一、报名规范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（1）报名方式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考生报名采用网上报名方式进行，考生通过自备电脑登录报名系统完成报名。</w:t>
      </w:r>
      <w:r>
        <w:rPr>
          <w:rFonts w:hint="eastAsia" w:ascii="仿宋_GB2312" w:hAnsi="微软雅黑" w:eastAsia="仿宋_GB2312"/>
          <w:color w:val="000000"/>
          <w:sz w:val="32"/>
          <w:szCs w:val="32"/>
          <w:highlight w:val="none"/>
          <w:lang w:val="en-US" w:eastAsia="zh-CN"/>
        </w:rPr>
        <w:t>科锐国际</w:t>
      </w:r>
      <w:r>
        <w:rPr>
          <w:rFonts w:hint="eastAsia" w:ascii="Times New Roman" w:hAnsi="仿宋_GB2312" w:eastAsia="仿宋_GB2312" w:cs="Times New Roman"/>
          <w:sz w:val="32"/>
          <w:szCs w:val="32"/>
          <w:highlight w:val="none"/>
        </w:rPr>
        <w:t>睿聘招考</w:t>
      </w:r>
      <w:r>
        <w:rPr>
          <w:rFonts w:hint="eastAsia" w:ascii="Times New Roman" w:hAnsi="仿宋_GB2312" w:eastAsia="仿宋_GB2312" w:cs="Times New Roman"/>
          <w:sz w:val="32"/>
          <w:szCs w:val="32"/>
          <w:highlight w:val="none"/>
          <w:lang w:val="en-US" w:eastAsia="zh-CN"/>
        </w:rPr>
        <w:t>一体化系统报名</w:t>
      </w:r>
      <w:r>
        <w:rPr>
          <w:rFonts w:hint="eastAsia" w:ascii="仿宋_GB2312" w:hAnsi="微软雅黑" w:eastAsia="仿宋_GB2312"/>
          <w:color w:val="000000"/>
          <w:sz w:val="32"/>
          <w:szCs w:val="32"/>
          <w:highlight w:val="none"/>
        </w:rPr>
        <w:t>网</w:t>
      </w:r>
      <w:r>
        <w:rPr>
          <w:rFonts w:hint="eastAsia" w:ascii="仿宋_GB2312" w:hAnsi="微软雅黑" w:eastAsia="仿宋_GB2312"/>
          <w:color w:val="000000"/>
          <w:sz w:val="32"/>
          <w:szCs w:val="32"/>
          <w:highlight w:val="none"/>
          <w:lang w:val="en-US" w:eastAsia="zh-CN"/>
        </w:rPr>
        <w:t>站为：</w:t>
      </w:r>
      <w:r>
        <w:rPr>
          <w:rStyle w:val="4"/>
          <w:rFonts w:hint="eastAsia" w:ascii="仿宋_GB2312" w:hAnsi="微软雅黑" w:eastAsia="仿宋_GB2312"/>
          <w:color w:val="000000"/>
          <w:sz w:val="32"/>
          <w:szCs w:val="32"/>
          <w:highlight w:val="none"/>
        </w:rPr>
        <w:t>（</w:t>
      </w:r>
      <w:r>
        <w:rPr>
          <w:rStyle w:val="4"/>
          <w:rFonts w:hint="eastAsia" w:ascii="仿宋_GB2312" w:hAnsi="微软雅黑" w:eastAsia="仿宋_GB2312"/>
          <w:color w:val="000000"/>
          <w:sz w:val="32"/>
          <w:szCs w:val="32"/>
          <w:highlight w:val="none"/>
          <w:lang w:val="en-US" w:eastAsia="zh-CN"/>
        </w:rPr>
        <w:fldChar w:fldCharType="begin"/>
      </w:r>
      <w:r>
        <w:rPr>
          <w:rStyle w:val="4"/>
          <w:rFonts w:hint="eastAsia" w:ascii="仿宋_GB2312" w:hAnsi="微软雅黑" w:eastAsia="仿宋_GB2312"/>
          <w:color w:val="000000"/>
          <w:sz w:val="32"/>
          <w:szCs w:val="32"/>
          <w:highlight w:val="none"/>
          <w:lang w:val="en-US" w:eastAsia="zh-CN"/>
        </w:rPr>
        <w:instrText xml:space="preserve"> HYPERLINK "https://zhaokao.51ruipin.com/rp-web/" \l "/index/ff80808174b8111701759834318e18c2" </w:instrText>
      </w:r>
      <w:r>
        <w:rPr>
          <w:rStyle w:val="4"/>
          <w:rFonts w:hint="eastAsia" w:ascii="仿宋_GB2312" w:hAnsi="微软雅黑" w:eastAsia="仿宋_GB2312"/>
          <w:color w:val="000000"/>
          <w:sz w:val="32"/>
          <w:szCs w:val="32"/>
          <w:highlight w:val="none"/>
          <w:lang w:val="en-US" w:eastAsia="zh-CN"/>
        </w:rPr>
        <w:fldChar w:fldCharType="separate"/>
      </w:r>
      <w:r>
        <w:rPr>
          <w:rStyle w:val="4"/>
          <w:rFonts w:hint="eastAsia" w:ascii="仿宋_GB2312" w:hAnsi="微软雅黑" w:eastAsia="仿宋_GB2312"/>
          <w:color w:val="000000"/>
          <w:sz w:val="32"/>
          <w:szCs w:val="32"/>
          <w:highlight w:val="none"/>
          <w:lang w:val="en-US" w:eastAsia="zh-CN"/>
        </w:rPr>
        <w:t>https://zhaokao.51ruipin.com/rp-web/#/index/ff80808174b8111701759834318e18c2</w:t>
      </w:r>
      <w:r>
        <w:rPr>
          <w:rStyle w:val="4"/>
          <w:rFonts w:hint="eastAsia" w:ascii="仿宋_GB2312" w:hAnsi="微软雅黑" w:eastAsia="仿宋_GB2312"/>
          <w:color w:val="000000"/>
          <w:sz w:val="32"/>
          <w:szCs w:val="32"/>
          <w:highlight w:val="none"/>
          <w:lang w:val="en-US" w:eastAsia="zh-CN"/>
        </w:rPr>
        <w:fldChar w:fldCharType="end"/>
      </w:r>
      <w:r>
        <w:rPr>
          <w:rStyle w:val="4"/>
          <w:rFonts w:hint="eastAsia" w:ascii="仿宋_GB2312" w:hAnsi="微软雅黑" w:eastAsia="仿宋_GB2312"/>
          <w:color w:val="000000"/>
          <w:sz w:val="32"/>
          <w:szCs w:val="32"/>
          <w:highlight w:val="none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（2）设备要求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操作系统：微软系统Windows7、10、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zh-CN" w:eastAsia="zh-CN"/>
          <w14:textFill>
            <w14:solidFill>
              <w14:schemeClr w14:val="tx1"/>
            </w14:solidFill>
          </w14:textFill>
        </w:rPr>
        <w:t>苹果系统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zh-CN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以上。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内存：4G（含）以上（可用内存至少2G以上）。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网络：需要连接互联网（确保网络正常稳定，带宽4M以上）。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硬盘：电脑总存储容量至少20G（含）以上可用空间。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（3）软件要求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谷歌浏览器最新版本，如低于最新版本请升级浏览器，软件下载地址：https: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"http://www.google.cn/chrome/" \h </w:instrTex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//w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ww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"http://www.google.cn/chrome/" \h </w:instrTex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.google.cn/chrome/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360浏览器最新版本，如低于最新版本请升级浏览器，软件下载地址：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"https://browser.360.cn/ee/" </w:instrTex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https://browser.360.cn/ee/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二、报名流程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考生在</w:t>
      </w:r>
      <w:r>
        <w:rPr>
          <w:rFonts w:hint="eastAsia" w:ascii="Times New Roman" w:hAnsi="仿宋_GB2312" w:eastAsia="仿宋_GB2312" w:cs="Times New Roman"/>
          <w:color w:val="FF0000"/>
          <w:sz w:val="32"/>
          <w:szCs w:val="32"/>
          <w:lang w:val="en-US" w:eastAsia="zh-CN"/>
        </w:rPr>
        <w:t>谷歌浏览器、360浏览器最新版本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的地址栏中输入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科锐国际睿聘招考一体化系统网址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后进行搜索，进入系统首页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2454910"/>
            <wp:effectExtent l="0" t="0" r="13970" b="254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5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点击“注册”进入考生注册页面，根据信息提示设置用户名、用户密码、用户密码确认后，点击“获取验证码”。考生将手机短信上收到的验证码填入到验证码一栏中，点击“立即注册”完成考生注册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科锐国际睿聘招考一体化系统首页的“登录”进入考生登录页面，考生根据提示输入注册过的用户名、用户密码、和验证码后，点击“登录”进入系统。此时科锐国际睿聘招考一体化系统的右上角显示的是考生的用户名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2623185"/>
            <wp:effectExtent l="0" t="0" r="2540" b="5715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点击科锐国际睿聘招考一体化系统列表中的“查看岗位”进入到招聘公告页面。仔细阅读招聘公告并勾选公告下方的“已阅读”后出现“查看岗位”。点击“查看岗位”进入岗位列表</w:t>
      </w:r>
    </w:p>
    <w:p>
      <w:pPr>
        <w:numPr>
          <w:ilvl w:val="0"/>
          <w:numId w:val="0"/>
        </w:numPr>
        <w:ind w:firstLine="420" w:firstLineChars="0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点击“展开职位详情”即可查看岗位要求、专业要求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点击右侧的“考生报名”，进入报名表填写页面。根据招聘报名表的提示要求完成相关信息的填写以及文件的上传，标记为“</w:t>
      </w:r>
      <w:r>
        <w:rPr>
          <w:rFonts w:hint="eastAsia" w:ascii="Times New Roman" w:hAnsi="仿宋_GB2312" w:eastAsia="仿宋_GB2312" w:cs="Times New Roman"/>
          <w:color w:val="FF0000"/>
          <w:sz w:val="32"/>
          <w:szCs w:val="32"/>
          <w:lang w:val="en-US" w:eastAsia="zh-CN"/>
        </w:rPr>
        <w:t>*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”的选项为必填项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highlight w:val="green"/>
          <w:lang w:val="en-US" w:eastAsia="zh-CN"/>
        </w:rPr>
      </w:pPr>
      <w:r>
        <w:rPr>
          <w:rFonts w:hint="default"/>
          <w:highlight w:val="green"/>
          <w:lang w:val="en-US" w:eastAsia="zh-C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报名表信息填写完成后，点击“报名”即可完成网上报名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957580"/>
            <wp:effectExtent l="0" t="0" r="6985" b="13970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名成功后，点击页面上方的“查询报名进展”，选择左侧列表栏的“已报名岗位”可查看已经报考岗位的相关信息，如报名信息尚未进入审查阶段，可根据意愿点击报考岗位右侧的“取消报名”，根据页面提示点击“确认”取消该岗位报名。取消后考生可以根据意愿选择其他岗位进行报名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00650" cy="1619250"/>
            <wp:effectExtent l="0" t="0" r="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3338195"/>
            <wp:effectExtent l="0" t="0" r="4445" b="14605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1"/>
                    <a:srcRect b="370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报名信息进入审查阶段后，点击“通知及反馈”查看审查结果。点击“查看通知”即可查看详细的通知内容，点击“确定查看”即确认考生已经查看到通知内容。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2458720"/>
            <wp:effectExtent l="0" t="0" r="2540" b="1778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如报名信息未通过审查，在岗位改报时间内可点击报考岗位列表右侧“取消报名”，根据页面提示点击“确认”取消该岗位报名后，根据“查看通知”中不合格原因的提示，补充完整相关信息、材料重新进行岗位报名，或根据意愿选择其他岗位进行报名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1950085"/>
            <wp:effectExtent l="0" t="0" r="10160" b="12065"/>
            <wp:docPr id="57" name="图片 57" descr="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ss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2134235"/>
            <wp:effectExtent l="0" t="0" r="6985" b="18415"/>
            <wp:docPr id="58" name="图片 58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d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*注：如有问题，点击页面下方的“系统反馈”进入问题反馈页面，填写完考生问题反馈表后，点击“提交”即完成反馈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643255"/>
            <wp:effectExtent l="0" t="0" r="4445" b="4445"/>
            <wp:docPr id="42" name="图片 4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3714115"/>
            <wp:effectExtent l="0" t="0" r="5080" b="635"/>
            <wp:docPr id="43" name="图片 43" descr="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44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2769870"/>
            <wp:effectExtent l="0" t="0" r="4445" b="11430"/>
            <wp:docPr id="44" name="图片 4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注意事项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（1）</w:t>
      </w:r>
      <w:r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考生个人信息必须真实准确，不得伪造、虚构内容，如经发现考生信息存在伪造、虚假的情况，将交由主管单位进行严肃处理。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（2）</w:t>
      </w:r>
      <w:r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考生的报名账号，只限考生本人使用，严禁将用户名、用户密码泄露或者转借给他人。如有违反，所产生的后果由考生自行承担。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（3）</w:t>
      </w:r>
      <w:r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未在规定时间内完成报名的考生，无法参加正常参加考试，所产生的后果由考生自行承担。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923244"/>
    <w:multiLevelType w:val="singleLevel"/>
    <w:tmpl w:val="BF92324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45185D"/>
    <w:rsid w:val="0F69267A"/>
    <w:rsid w:val="13DD6E16"/>
    <w:rsid w:val="17110D29"/>
    <w:rsid w:val="191A2FB5"/>
    <w:rsid w:val="235807EC"/>
    <w:rsid w:val="308273F8"/>
    <w:rsid w:val="31342B59"/>
    <w:rsid w:val="39773052"/>
    <w:rsid w:val="39D76A71"/>
    <w:rsid w:val="3A2A5F11"/>
    <w:rsid w:val="3D0F23AB"/>
    <w:rsid w:val="43A846D4"/>
    <w:rsid w:val="46BA3BD0"/>
    <w:rsid w:val="46D05653"/>
    <w:rsid w:val="487A39AC"/>
    <w:rsid w:val="4AD54F2F"/>
    <w:rsid w:val="4D6F7BF0"/>
    <w:rsid w:val="500A79CC"/>
    <w:rsid w:val="5AD66144"/>
    <w:rsid w:val="5DF91D8E"/>
    <w:rsid w:val="662306F8"/>
    <w:rsid w:val="68902C33"/>
    <w:rsid w:val="68B60480"/>
    <w:rsid w:val="69BF3CDD"/>
    <w:rsid w:val="6DDF08AC"/>
    <w:rsid w:val="71E51462"/>
    <w:rsid w:val="7445185D"/>
    <w:rsid w:val="7C8635CF"/>
    <w:rsid w:val="7E77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2020-07-26T05:41:00Z</dcterms:created>
  <dc:creator>黄原</dc:creator>
  <cp:lastModifiedBy>ぺ灬cc果冻ル</cp:lastModifiedBy>
  <dcterms:modified xsi:type="dcterms:W3CDTF">2020-11-09T07:15:58Z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