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黑体" w:eastAsia="方正小标宋_GBK" w:cs="黑体"/>
          <w:b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sz w:val="44"/>
          <w:szCs w:val="44"/>
        </w:rPr>
        <w:t>莆田市城厢区</w:t>
      </w:r>
      <w:r>
        <w:rPr>
          <w:rFonts w:ascii="方正小标宋_GBK" w:hAnsi="黑体" w:eastAsia="方正小标宋_GBK" w:cs="黑体"/>
          <w:b/>
          <w:sz w:val="44"/>
          <w:szCs w:val="44"/>
        </w:rPr>
        <w:t>20</w:t>
      </w:r>
      <w:r>
        <w:rPr>
          <w:rFonts w:hint="eastAsia" w:ascii="方正小标宋_GBK" w:hAnsi="黑体" w:eastAsia="方正小标宋_GBK" w:cs="黑体"/>
          <w:b/>
          <w:sz w:val="44"/>
          <w:szCs w:val="44"/>
        </w:rPr>
        <w:t>20年考核招聘高中新任教师公告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32"/>
          <w:szCs w:val="32"/>
        </w:rPr>
        <w:t>二、招聘岗位、人数、条件（11个岗位共20名）</w:t>
      </w:r>
    </w:p>
    <w:tbl>
      <w:tblPr>
        <w:tblStyle w:val="5"/>
        <w:tblpPr w:leftFromText="180" w:rightFromText="180" w:vertAnchor="text" w:horzAnchor="page" w:tblpX="906" w:tblpY="233"/>
        <w:tblOverlap w:val="never"/>
        <w:tblW w:w="1010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48"/>
        <w:gridCol w:w="547"/>
        <w:gridCol w:w="547"/>
        <w:gridCol w:w="472"/>
        <w:gridCol w:w="572"/>
        <w:gridCol w:w="583"/>
        <w:gridCol w:w="311"/>
        <w:gridCol w:w="597"/>
        <w:gridCol w:w="869"/>
        <w:gridCol w:w="945"/>
        <w:gridCol w:w="659"/>
        <w:gridCol w:w="385"/>
        <w:gridCol w:w="510"/>
        <w:gridCol w:w="323"/>
        <w:gridCol w:w="534"/>
        <w:gridCol w:w="1048"/>
        <w:gridCol w:w="8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7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主管部门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</w:t>
            </w:r>
            <w:r>
              <w:rPr>
                <w:rFonts w:hint="eastAsia" w:ascii="宋体" w:hAnsi="宋体"/>
                <w:color w:val="000000"/>
              </w:rPr>
              <w:t>名称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单位性质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岗位名称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岗位职责描述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招聘人数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学历</w:t>
            </w:r>
            <w:r>
              <w:rPr>
                <w:rFonts w:hint="eastAsia" w:ascii="宋体" w:hAnsi="宋体"/>
                <w:color w:val="000000"/>
              </w:rPr>
              <w:t>类别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</w:t>
            </w:r>
            <w:r>
              <w:rPr>
                <w:rFonts w:ascii="宋体" w:hAnsi="宋体"/>
                <w:color w:val="000000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其他</w:t>
            </w:r>
            <w:r>
              <w:rPr>
                <w:rFonts w:hint="eastAsia" w:ascii="宋体" w:hAnsi="宋体"/>
                <w:color w:val="000000"/>
              </w:rPr>
              <w:t>要求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提供待遇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方式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79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莆田五中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政治教师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从事高中政治教学工作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政治学类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莆田五中办公室0594-6730991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莆田五中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地理教师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从事高中地理教学工作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地理科学类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莆田五中办公室0594-6730991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莆田五中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物理教师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从事高中物理教学工作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物理学类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莆田五中办公室0594-6730991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莆田五中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信息技术教师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从事高中信息技术教学工作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计算机科学与技术类、计算机软件类、计算机网络技术类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莆田五中办公室0594-6730991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莆田五中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通用技术教师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从事高中通用技术教学工作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教育技术学、计算机软件类、计算机网络技术类、计算机硬件技术类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莆田五中办公室0594-6730991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莆田五中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体育教师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从事高中体育教学工作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体育学类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莆田五中办公室0594-6730991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79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莆田三中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从事高中语文教学工作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中国语言文学类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莆田三中办公室0594-2616311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莆田三中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数学教师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从事高中数学教学工作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</w:rPr>
              <w:t>数学类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莆田三中办公室0594-2616311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莆田三中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历史教师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从事高中历史教学工作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</w:rPr>
              <w:t>历史学类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应届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莆田三中办公室0594-2616311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5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莆田十二中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语文教师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从事高中语文教学工作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</w:rPr>
              <w:t>中国语言文学类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莆田十二中办公室0594-2093259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莆田十二中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英语教师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从事高中英语教学工作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</w:rPr>
              <w:t>外国语言文学类相关英语专业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莆田十二中办公室0594-2093259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莆田十二中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生物教师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从事高中生物教学工作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生物科学类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莆田十二中办公室0594-2093259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莆田十二中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地理教师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从事高中地理教学工作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地理科学类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莆田十二中办公室0594-2093259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4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莆田十二中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历史教师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从事高中历史教学工作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历史学类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莆田十二中办公室0594-2093259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79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莆田十八中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历史教师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从事高中历史教学工作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历史学类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莆田十八中办公室0594-5396007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0" w:hRule="atLeas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城厢区教育局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莆田十八中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财政核拨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生物教师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从事高中生物教学工作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全日制普通院校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生物科学类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硕士及以上/学士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35周岁及以下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不限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具有相应学科高级中学教师资格证书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按国家有关规定及莆田市高层次人才补助政策执行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莆田十八中办公室0594-5396007</w:t>
            </w:r>
          </w:p>
        </w:tc>
      </w:tr>
    </w:tbl>
    <w:p>
      <w:pPr>
        <w:spacing w:line="480" w:lineRule="exact"/>
        <w:jc w:val="center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247" w:bottom="1361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5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400"/>
        <w:gridCol w:w="3561"/>
        <w:gridCol w:w="1418"/>
        <w:gridCol w:w="2202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6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FangSong_GB2312"/>
                <w:bCs/>
                <w:sz w:val="32"/>
                <w:szCs w:val="32"/>
              </w:rPr>
              <w:t>附件</w:t>
            </w:r>
            <w:r>
              <w:rPr>
                <w:rFonts w:ascii="仿宋" w:hAnsi="仿宋" w:eastAsia="仿宋" w:cs="FangSong_GB2312"/>
                <w:bCs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FangSong_GB2312"/>
                <w:bCs/>
                <w:sz w:val="32"/>
                <w:szCs w:val="32"/>
              </w:rPr>
              <w:t>：</w:t>
            </w:r>
            <w:r>
              <w:rPr>
                <w:rFonts w:ascii="仿宋" w:hAnsi="仿宋" w:eastAsia="仿宋" w:cs="FangSong_GB2312"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综合素质》评分表</w:t>
            </w:r>
            <w:r>
              <w:rPr>
                <w:rFonts w:ascii="仿宋" w:hAnsi="仿宋" w:eastAsia="仿宋" w:cs="黑体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 w:cs="黑体"/>
                <w:kern w:val="0"/>
                <w:sz w:val="32"/>
                <w:szCs w:val="3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6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学科：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考生姓名　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毕业院校与专业：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奖学金（封顶</w:t>
            </w:r>
            <w:r>
              <w:rPr>
                <w:rFonts w:ascii="仿宋" w:hAnsi="仿宋" w:eastAsia="仿宋" w:cs="黑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表彰（封顶</w:t>
            </w:r>
            <w:r>
              <w:rPr>
                <w:rFonts w:ascii="仿宋" w:hAnsi="仿宋" w:eastAsia="仿宋" w:cs="黑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其它（各</w:t>
            </w:r>
            <w:r>
              <w:rPr>
                <w:rFonts w:ascii="仿宋" w:hAnsi="仿宋" w:eastAsia="仿宋" w:cs="黑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校优秀学生（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共产党员（限政治、历史教师岗位）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国家励志奖学金（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校优秀学生干部（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CN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校一等奖学金（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校优秀共青团员、优秀团干部（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分）（仅限政治、历史教师岗位）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全国计算机等级考试三级及以上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校二等奖学金（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校三好学生（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中国语言文学类考生普通话一级乙等及以上，其他考生取得普通话二级甲等及以上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校三等奖学金（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以上项目院、系获奖各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总分：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评委签名：</w:t>
      </w:r>
    </w:p>
    <w:p>
      <w:pPr>
        <w:widowControl/>
        <w:spacing w:line="24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320" w:lineRule="exact"/>
        <w:jc w:val="left"/>
        <w:rPr>
          <w:rFonts w:ascii="FangSong_GB2312" w:hAnsi="宋体" w:eastAsia="Times New Roman" w:cs="宋体"/>
          <w:kern w:val="0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</w:rPr>
        <w:t>注：全日制硕士研究生及以上学历、学位的招聘对象所有加分项目只限于研究生期间，</w:t>
      </w:r>
      <w:r>
        <w:rPr>
          <w:rFonts w:hint="eastAsia" w:ascii="仿宋" w:hAnsi="仿宋" w:eastAsia="仿宋"/>
        </w:rPr>
        <w:t>教育部公费师范生及</w:t>
      </w:r>
      <w:r>
        <w:rPr>
          <w:rFonts w:hint="eastAsia" w:ascii="仿宋" w:hAnsi="仿宋" w:eastAsia="仿宋" w:cs="仿宋"/>
        </w:rPr>
        <w:t>教育部</w:t>
      </w:r>
      <w:r>
        <w:rPr>
          <w:rFonts w:hint="eastAsia" w:ascii="仿宋" w:hAnsi="仿宋" w:eastAsia="仿宋"/>
        </w:rPr>
        <w:t>直属师范大学全日制师范类优秀本科应届毕业生</w:t>
      </w:r>
      <w:r>
        <w:rPr>
          <w:rFonts w:hint="eastAsia" w:ascii="仿宋" w:hAnsi="仿宋" w:eastAsia="仿宋" w:cs="仿宋"/>
        </w:rPr>
        <w:t>所有加分项目只限于本科期间。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FangSong_GB2312"/>
          <w:bCs/>
          <w:sz w:val="32"/>
          <w:szCs w:val="32"/>
        </w:rPr>
        <w:t>附件</w:t>
      </w:r>
      <w:r>
        <w:rPr>
          <w:rFonts w:ascii="仿宋" w:hAnsi="仿宋" w:eastAsia="仿宋" w:cs="FangSong_GB2312"/>
          <w:bCs/>
          <w:sz w:val="32"/>
          <w:szCs w:val="32"/>
        </w:rPr>
        <w:t>2</w:t>
      </w:r>
      <w:r>
        <w:rPr>
          <w:rFonts w:hint="eastAsia" w:ascii="仿宋" w:hAnsi="仿宋" w:eastAsia="仿宋" w:cs="FangSong_GB2312"/>
          <w:bCs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《学科基本素养》评分表（</w:t>
      </w:r>
      <w:r>
        <w:rPr>
          <w:rFonts w:ascii="仿宋" w:hAnsi="仿宋" w:eastAsia="仿宋"/>
          <w:b/>
          <w:sz w:val="32"/>
          <w:szCs w:val="32"/>
        </w:rPr>
        <w:t>30</w:t>
      </w:r>
      <w:r>
        <w:rPr>
          <w:rFonts w:hint="eastAsia" w:ascii="仿宋" w:hAnsi="仿宋" w:eastAsia="仿宋"/>
          <w:b/>
          <w:sz w:val="32"/>
          <w:szCs w:val="32"/>
        </w:rPr>
        <w:t>分）</w:t>
      </w:r>
    </w:p>
    <w:p>
      <w:pPr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学科：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</w:rPr>
        <w:t>考生姓名：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</w:rPr>
        <w:t>毕业院校与专业：</w:t>
      </w:r>
    </w:p>
    <w:tbl>
      <w:tblPr>
        <w:tblStyle w:val="5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9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评价要点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专业理念与师德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</w:t>
            </w:r>
            <w:r>
              <w:rPr>
                <w:rFonts w:ascii="仿宋" w:hAnsi="仿宋" w:eastAsia="仿宋" w:cs="宋体"/>
                <w:kern w:val="0"/>
              </w:rPr>
              <w:t>10</w:t>
            </w:r>
            <w:r>
              <w:rPr>
                <w:rFonts w:hint="eastAsia" w:ascii="仿宋" w:hAnsi="仿宋" w:eastAsia="仿宋" w:cs="宋体"/>
                <w:kern w:val="0"/>
              </w:rPr>
              <w:t>分）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1.</w:t>
            </w:r>
            <w:r>
              <w:rPr>
                <w:rFonts w:hint="eastAsia" w:ascii="仿宋" w:hAnsi="仿宋" w:eastAsia="仿宋" w:cs="Arial"/>
                <w:kern w:val="0"/>
              </w:rPr>
              <w:t>贯彻党和国家教育方针政策，遵守教育法律法规。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2.</w:t>
            </w:r>
            <w:r>
              <w:rPr>
                <w:rFonts w:hint="eastAsia" w:ascii="仿宋" w:hAnsi="仿宋" w:eastAsia="仿宋" w:cs="Arial"/>
                <w:kern w:val="0"/>
              </w:rPr>
              <w:t>理解中学教育工作的意义，热爱中学教育事业，具有职业理想和敬业精神。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3.</w:t>
            </w:r>
            <w:r>
              <w:rPr>
                <w:rFonts w:hint="eastAsia" w:ascii="仿宋" w:hAnsi="仿宋" w:eastAsia="仿宋" w:cs="Arial"/>
                <w:kern w:val="0"/>
              </w:rPr>
              <w:t>认同中学教师的专业性和独特性，注重自身专业发展。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4.</w:t>
            </w:r>
            <w:r>
              <w:rPr>
                <w:rFonts w:hint="eastAsia" w:ascii="仿宋" w:hAnsi="仿宋" w:eastAsia="仿宋" w:cs="Arial"/>
                <w:kern w:val="0"/>
              </w:rPr>
              <w:t>具有良好职业道德修养。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专业知识与能力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</w:t>
            </w:r>
            <w:r>
              <w:rPr>
                <w:rFonts w:ascii="仿宋" w:hAnsi="仿宋" w:eastAsia="仿宋" w:cs="宋体"/>
                <w:kern w:val="0"/>
              </w:rPr>
              <w:t>20</w:t>
            </w:r>
            <w:r>
              <w:rPr>
                <w:rFonts w:hint="eastAsia" w:ascii="仿宋" w:hAnsi="仿宋" w:eastAsia="仿宋" w:cs="宋体"/>
                <w:kern w:val="0"/>
              </w:rPr>
              <w:t>分）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1.</w:t>
            </w:r>
            <w:r>
              <w:rPr>
                <w:rFonts w:hint="eastAsia" w:ascii="仿宋" w:hAnsi="仿宋" w:eastAsia="仿宋" w:cs="Arial"/>
                <w:kern w:val="0"/>
              </w:rPr>
              <w:t>掌握中学教育的基本原理和主要方法。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2.</w:t>
            </w:r>
            <w:r>
              <w:rPr>
                <w:rFonts w:hint="eastAsia" w:ascii="仿宋" w:hAnsi="仿宋" w:eastAsia="仿宋" w:cs="Arial"/>
                <w:kern w:val="0"/>
              </w:rPr>
              <w:t>掌握教育心理学的基本原理和方法，了解中学生身心发展的一般规律与特点。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3.</w:t>
            </w:r>
            <w:r>
              <w:rPr>
                <w:rFonts w:hint="eastAsia" w:ascii="仿宋" w:hAnsi="仿宋" w:eastAsia="仿宋" w:cs="Arial"/>
                <w:kern w:val="0"/>
              </w:rPr>
              <w:t>理解所教学科的知识体系、基本思想与方法。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4.</w:t>
            </w:r>
            <w:r>
              <w:rPr>
                <w:rFonts w:hint="eastAsia" w:ascii="仿宋" w:hAnsi="仿宋" w:eastAsia="仿宋" w:cs="Arial"/>
                <w:kern w:val="0"/>
              </w:rPr>
              <w:t>掌握所教学科内容的基本知识、基本原理与技能。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88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总分</w:t>
            </w:r>
          </w:p>
        </w:tc>
        <w:tc>
          <w:tcPr>
            <w:tcW w:w="7020" w:type="dxa"/>
            <w:gridSpan w:val="2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208" w:type="dxa"/>
            <w:gridSpan w:val="3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Arial"/>
                <w:kern w:val="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评委签名：</w:t>
            </w:r>
          </w:p>
        </w:tc>
      </w:tr>
    </w:tbl>
    <w:p>
      <w:pPr>
        <w:widowControl/>
        <w:jc w:val="left"/>
        <w:rPr>
          <w:rFonts w:ascii="仿宋" w:hAnsi="仿宋" w:eastAsia="仿宋" w:cs="仿宋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FangSong_GB2312"/>
          <w:bCs/>
          <w:sz w:val="32"/>
          <w:szCs w:val="32"/>
        </w:rPr>
        <w:t>附件</w:t>
      </w:r>
      <w:r>
        <w:rPr>
          <w:rFonts w:ascii="仿宋" w:hAnsi="仿宋" w:eastAsia="仿宋" w:cs="FangSong_GB2312"/>
          <w:bCs/>
          <w:sz w:val="32"/>
          <w:szCs w:val="32"/>
        </w:rPr>
        <w:t>3</w:t>
      </w:r>
      <w:r>
        <w:rPr>
          <w:rFonts w:hint="eastAsia" w:ascii="仿宋" w:hAnsi="仿宋" w:eastAsia="仿宋" w:cs="FangSong_GB2312"/>
          <w:bCs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《片段教学》评分表（</w:t>
      </w:r>
      <w:r>
        <w:rPr>
          <w:rFonts w:ascii="仿宋" w:hAnsi="仿宋" w:eastAsia="仿宋"/>
          <w:b/>
          <w:sz w:val="32"/>
          <w:szCs w:val="32"/>
        </w:rPr>
        <w:t>60</w:t>
      </w:r>
      <w:r>
        <w:rPr>
          <w:rFonts w:hint="eastAsia" w:ascii="仿宋" w:hAnsi="仿宋" w:eastAsia="仿宋"/>
          <w:b/>
          <w:sz w:val="32"/>
          <w:szCs w:val="32"/>
        </w:rPr>
        <w:t>分）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学科：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考生姓名：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毕业院校与专业：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94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评价要点</w:t>
            </w:r>
          </w:p>
        </w:tc>
        <w:tc>
          <w:tcPr>
            <w:tcW w:w="10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教学内容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体现教育教学理念、本人教学思想，教学设计新颖；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符合课标、教材要求，切合学生实际；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概念准确、观点正确、举例恰当、条例清楚、逻辑无误；</w:t>
            </w:r>
          </w:p>
          <w:p>
            <w:pPr>
              <w:spacing w:line="460" w:lineRule="exact"/>
              <w:ind w:left="420" w:hanging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教学重点突出、难点突破，目标达成到位。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教学方法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创造良好教学情景，营造宽松教学氛围，激发学生学习积极性，尊重学生的主体地位；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教学效果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教师素质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仪态大方，教态亲切自然，应对从容；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语音准确，表达顺畅，语言简明、生动、有启发性感染力；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学识素养良好，教学情感得当，媒体应用娴熟。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板书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板书内容：书写工整，内容正确，条理清楚，符合规范要求；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板书艺术：布局合理，疏密得当，版面干净整洁，美观大方。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总分</w:t>
            </w:r>
          </w:p>
        </w:tc>
        <w:tc>
          <w:tcPr>
            <w:tcW w:w="6974" w:type="dxa"/>
            <w:gridSpan w:val="2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522" w:type="dxa"/>
            <w:gridSpan w:val="3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评委签名：</w:t>
            </w:r>
          </w:p>
        </w:tc>
      </w:tr>
    </w:tbl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N w:val="0"/>
        <w:spacing w:line="50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autoSpaceDN w:val="0"/>
        <w:spacing w:line="420" w:lineRule="atLeas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  <w:sz w:val="36"/>
        </w:rPr>
        <w:t>城厢区</w:t>
      </w:r>
      <w:r>
        <w:rPr>
          <w:rFonts w:ascii="仿宋" w:hAnsi="仿宋" w:eastAsia="仿宋" w:cs="仿宋"/>
          <w:spacing w:val="-10"/>
          <w:sz w:val="36"/>
        </w:rPr>
        <w:t>20</w:t>
      </w:r>
      <w:r>
        <w:rPr>
          <w:rFonts w:hint="eastAsia" w:ascii="仿宋" w:hAnsi="仿宋" w:eastAsia="仿宋" w:cs="仿宋"/>
          <w:spacing w:val="-10"/>
          <w:sz w:val="36"/>
        </w:rPr>
        <w:t>20年考核招聘高中新任教师报名登记表</w:t>
      </w:r>
    </w:p>
    <w:p>
      <w:pPr>
        <w:autoSpaceDN w:val="0"/>
        <w:spacing w:line="420" w:lineRule="atLeas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报名编号：</w:t>
      </w:r>
      <w:r>
        <w:rPr>
          <w:rFonts w:ascii="仿宋" w:hAnsi="仿宋" w:eastAsia="仿宋" w:cs="仿宋"/>
          <w:sz w:val="24"/>
        </w:rPr>
        <w:t xml:space="preserve"> </w:t>
      </w:r>
    </w:p>
    <w:tbl>
      <w:tblPr>
        <w:tblStyle w:val="5"/>
        <w:tblW w:w="96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01"/>
        <w:gridCol w:w="222"/>
        <w:gridCol w:w="456"/>
        <w:gridCol w:w="358"/>
        <w:gridCol w:w="518"/>
        <w:gridCol w:w="210"/>
        <w:gridCol w:w="563"/>
        <w:gridCol w:w="437"/>
        <w:gridCol w:w="234"/>
        <w:gridCol w:w="582"/>
        <w:gridCol w:w="136"/>
        <w:gridCol w:w="1082"/>
        <w:gridCol w:w="53"/>
        <w:gridCol w:w="7"/>
        <w:gridCol w:w="967"/>
        <w:gridCol w:w="84"/>
        <w:gridCol w:w="960"/>
        <w:gridCol w:w="172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教师资格种类及任教学科</w:t>
            </w:r>
          </w:p>
        </w:tc>
        <w:tc>
          <w:tcPr>
            <w:tcW w:w="2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入学前户籍所在地</w:t>
            </w:r>
          </w:p>
        </w:tc>
        <w:tc>
          <w:tcPr>
            <w:tcW w:w="41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省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市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县（市、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335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本科毕业院校及专业</w:t>
            </w:r>
          </w:p>
        </w:tc>
        <w:tc>
          <w:tcPr>
            <w:tcW w:w="335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ind w:firstLine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ind w:left="230" w:hanging="2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外语语种及水平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590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85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85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主要简历</w:t>
            </w:r>
          </w:p>
          <w:p>
            <w:pPr>
              <w:autoSpaceDN w:val="0"/>
              <w:spacing w:line="32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（何年何月至何年何月在何学校学习，任何职务）</w:t>
            </w:r>
          </w:p>
        </w:tc>
        <w:tc>
          <w:tcPr>
            <w:tcW w:w="775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在学期间</w:t>
            </w:r>
          </w:p>
          <w:p>
            <w:pPr>
              <w:autoSpaceDN w:val="0"/>
              <w:spacing w:line="360" w:lineRule="atLeas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75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23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统一调配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966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诚信声明：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>
            <w:pPr>
              <w:autoSpaceDN w:val="0"/>
              <w:spacing w:line="500" w:lineRule="atLeast"/>
              <w:ind w:firstLine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考生签名（手写）：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830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ind w:firstLine="22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经资格审查合格，同意报考。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盖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章</w:t>
            </w:r>
          </w:p>
          <w:p>
            <w:pPr>
              <w:autoSpaceDN w:val="0"/>
              <w:spacing w:line="360" w:lineRule="atLeast"/>
              <w:ind w:left="166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830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C1"/>
    <w:rsid w:val="00014183"/>
    <w:rsid w:val="0006086C"/>
    <w:rsid w:val="000626F4"/>
    <w:rsid w:val="000C6CE3"/>
    <w:rsid w:val="000D355C"/>
    <w:rsid w:val="001057FF"/>
    <w:rsid w:val="0014764D"/>
    <w:rsid w:val="001551D7"/>
    <w:rsid w:val="001910F7"/>
    <w:rsid w:val="001C03AD"/>
    <w:rsid w:val="002456E2"/>
    <w:rsid w:val="003861F7"/>
    <w:rsid w:val="003D3960"/>
    <w:rsid w:val="003F45F1"/>
    <w:rsid w:val="00421991"/>
    <w:rsid w:val="00434918"/>
    <w:rsid w:val="004436DD"/>
    <w:rsid w:val="00484339"/>
    <w:rsid w:val="004851E9"/>
    <w:rsid w:val="004B6D92"/>
    <w:rsid w:val="004F4B63"/>
    <w:rsid w:val="00503849"/>
    <w:rsid w:val="005056FD"/>
    <w:rsid w:val="005B1C9A"/>
    <w:rsid w:val="005B37CA"/>
    <w:rsid w:val="005F7CB0"/>
    <w:rsid w:val="006158DD"/>
    <w:rsid w:val="00635AC1"/>
    <w:rsid w:val="00641984"/>
    <w:rsid w:val="00644231"/>
    <w:rsid w:val="006A63DB"/>
    <w:rsid w:val="007119E7"/>
    <w:rsid w:val="0075207A"/>
    <w:rsid w:val="00776B89"/>
    <w:rsid w:val="00787EDA"/>
    <w:rsid w:val="007A4CC7"/>
    <w:rsid w:val="007C0125"/>
    <w:rsid w:val="008034C2"/>
    <w:rsid w:val="0081483A"/>
    <w:rsid w:val="00815856"/>
    <w:rsid w:val="008237AD"/>
    <w:rsid w:val="008B2850"/>
    <w:rsid w:val="008D5D54"/>
    <w:rsid w:val="0096419F"/>
    <w:rsid w:val="00990A91"/>
    <w:rsid w:val="00992BCC"/>
    <w:rsid w:val="00993A05"/>
    <w:rsid w:val="009B20B9"/>
    <w:rsid w:val="009B448D"/>
    <w:rsid w:val="009C10D6"/>
    <w:rsid w:val="009F71DA"/>
    <w:rsid w:val="00A86477"/>
    <w:rsid w:val="00AA112A"/>
    <w:rsid w:val="00AD5D57"/>
    <w:rsid w:val="00B24670"/>
    <w:rsid w:val="00B26744"/>
    <w:rsid w:val="00BE3F5D"/>
    <w:rsid w:val="00BE7D12"/>
    <w:rsid w:val="00C16838"/>
    <w:rsid w:val="00CA32A5"/>
    <w:rsid w:val="00CC44F9"/>
    <w:rsid w:val="00CD3634"/>
    <w:rsid w:val="00CE0CAD"/>
    <w:rsid w:val="00D06CC8"/>
    <w:rsid w:val="00DF05A7"/>
    <w:rsid w:val="00E27145"/>
    <w:rsid w:val="00E54486"/>
    <w:rsid w:val="00E71710"/>
    <w:rsid w:val="00E8507F"/>
    <w:rsid w:val="00EF6060"/>
    <w:rsid w:val="00EF6446"/>
    <w:rsid w:val="00F43A1F"/>
    <w:rsid w:val="00F8723E"/>
    <w:rsid w:val="00F95AF4"/>
    <w:rsid w:val="00FB45D1"/>
    <w:rsid w:val="00FC28AB"/>
    <w:rsid w:val="00FC53DB"/>
    <w:rsid w:val="00FD208E"/>
    <w:rsid w:val="04FC4073"/>
    <w:rsid w:val="14C712E4"/>
    <w:rsid w:val="155E2B2D"/>
    <w:rsid w:val="1B24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5EFFC-0E19-410A-BEDA-D957CDBD6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1205</Words>
  <Characters>6871</Characters>
  <Lines>57</Lines>
  <Paragraphs>16</Paragraphs>
  <TotalTime>9</TotalTime>
  <ScaleCrop>false</ScaleCrop>
  <LinksUpToDate>false</LinksUpToDate>
  <CharactersWithSpaces>8060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2019-11-22T04:03:00Z</dcterms:created>
  <dc:creator>Administrator</dc:creator>
  <cp:lastModifiedBy>那时花开咖啡馆。</cp:lastModifiedBy>
  <cp:lastPrinted>2019-10-22T03:13:00Z</cp:lastPrinted>
  <dcterms:modified xsi:type="dcterms:W3CDTF">2019-11-22T10:09:54Z</dcterms:modified>
  <dc:title>城厢区2020年考核招聘高中新任教师方案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